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96F79"/>
          <w:sz w:val="18"/>
          <w:szCs w:val="18"/>
        </w:rPr>
        <w:t xml:space="preserve">KIT DE CONCERTATION — ANALYSE DES BESOINS SOCIAUX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C4349"/>
          <w:sz w:val="52"/>
          <w:szCs w:val="52"/>
        </w:rPr>
        <w:t xml:space="preserve">La Ciotat</w:t>
      </w:r>
    </w:p>
    <w:p>
      <w:pPr>
        <w:spacing w:after="260"/>
      </w:pPr>
      <w:r>
        <w:rPr>
          <w:rFonts w:ascii="Calibri" w:cs="Calibri" w:eastAsia="Calibri" w:hAnsi="Calibri"/>
          <w:color w:val="C8A96E"/>
          <w:sz w:val="18"/>
          <w:szCs w:val="18"/>
        </w:rPr>
        <w:t xml:space="preserve">Trames types à adapter par les consultants CMI avec le CCAS — document de travail.</w:t>
      </w:r>
    </w:p>
    <w:p>
      <w:pPr>
        <w:spacing w:after="120"/>
      </w:pPr>
      <w:r>
        <w:rPr>
          <w:rFonts w:ascii="Calibri" w:cs="Calibri" w:eastAsia="Calibri" w:hAnsi="Calibri"/>
        </w:rPr>
        <w:t xml:space="preserve">Le portrait statistique dit ce que les chiffres montrent ; il ne dit ni pourquoi, ni ce qu'en pensent les habitants et les professionnels. Ce kit organise la suite de la démarche en trois temps : des entretiens avec les partenaires, un questionnaire aux habitants, un atelier de mise en commun.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Ce que le portrait fait ressortir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Part des 50 ans ou plus parmi les demandeurs d'emploi : 32,1 %, contre 26,6 % dans le département (+5,5 pts).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Part des 80 ans ou plus : 8,7 %, contre 6,3 % dans le département (+2,4 pts).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Taux de chômage des 15-24 ans (au sens du recensement) : 26,7 %, contre 22,9 % dans le département (+3,7 pts).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637381"/>
          <w:sz w:val="18"/>
          <w:szCs w:val="18"/>
        </w:rPr>
        <w:t xml:space="preserve">Ces constats orientent les questions ci-dessous ; ils se discutent, ils ne s'imposent pas.</w:t>
      </w:r>
    </w:p>
    <w:p>
      <w:pPr>
        <w:pStyle w:val="Heading1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32"/>
          <w:szCs w:val="32"/>
        </w:rPr>
        <w:t xml:space="preserve">1. Trame d'entretien — partenaires et professionnels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9"/>
          <w:szCs w:val="19"/>
        </w:rPr>
        <w:t xml:space="preserve">Durée : 45 minutes. Publics : travailleurs sociaux du Département, Caf, mission locale, France Travail, bailleurs, associations caritatives, centres sociaux, professionnels de santé.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Ouverture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Pouvez-vous présenter votre structure, vos publics et votre périmètre d'intervention sur la commune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Qu'est-ce qui a le plus changé dans les situations que vous rencontrez depuis deux ou trois ans ?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Réaction aux constats du portrait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Ces chiffres correspondent-ils à ce que vous observez ? Qu'est-ce qui vous surprend, qu'est-ce qui manque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Quels quartiers ou quels publics les chiffres rendent-ils mal ?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Emploi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Quels publics restent durablement éloignés de l'emploi sur le territoire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Quels freins périphériques reviennent le plus (garde d'enfants, mobilité, santé) ?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Démographie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Quelles évolutions de la population observez-vous dans vos accueils (âges, arrivées, départs)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Quels besoins nouveaux voyez-vous apparaître chez les personnes très âgées ?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Jeunesse et formation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 deviennent les jeunes que vous accompagnez après 18 ans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Quels freins rencontrent-ils le plus : mobilité, logement, qualification, santé ?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Coopérations et angles morts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Avec qui travaillez-vous le mieux aujourd'hui ? Où la coordination fait-elle défaut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Quels publics passent entre les mailles : ni suivis par vous, ni par d'autres ?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Si le CCAS ne devait retenir qu'une priorité pour le mandat, laquelle proposeriez-vous ?</w:t>
      </w:r>
    </w:p>
    <w:p>
      <w:pPr>
        <w:pStyle w:val="Heading1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32"/>
          <w:szCs w:val="32"/>
        </w:rPr>
        <w:t xml:space="preserve">2. Questionnaire — habitants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9"/>
          <w:szCs w:val="19"/>
        </w:rPr>
        <w:t xml:space="preserve">Passation : 10 minutes, en accueil, sur les marchés ou en ligne. Anonyme. À tester sur dix personnes avant diffusion.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Vous et votre quartier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Quartier ou rue :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Âge : ☐ moins de 25 ans  ☐ 25-39  ☐ 40-59  ☐ 60-74  ☐ 75 ans ou plus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Vous vivez : ☐ seul(e)  ☐ en couple  ☐ avec des enfants  ☐ seul(e) avec des enfants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Emploi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Votre situation professionnelle vous permet-elle de faire face à vos dépenses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Qu'est-ce qui vous aiderait le plus dans votre recherche ou votre maintien en emploi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Démographie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Depuis combien de temps habitez-vous la commune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Envisagez-vous d'y rester dans les années à venir ? Pourquoi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Jeunesse et formation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Les jeunes de votre entourage trouvent-ils ce dont ils ont besoin dans la commune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Que manque-t-il pour eux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pStyle w:val="Heading2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25"/>
          <w:szCs w:val="25"/>
        </w:rPr>
        <w:t xml:space="preserve">Le CCAS et vous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Connaissez-vous le CCAS ? ☐ oui, j'y suis déjà allé  ☐ oui, de nom  ☐ non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Quelle est, selon vous, la première difficulté des habitants de la commune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spacing w:after="220"/>
      </w:pPr>
      <w:r>
        <w:rPr>
          <w:rFonts w:ascii="Calibri" w:cs="Calibri" w:eastAsia="Calibri" w:hAnsi="Calibri"/>
          <w:sz w:val="21"/>
          <w:szCs w:val="21"/>
        </w:rPr>
        <w:t xml:space="preserve">Qu'attendriez-vous en priorité de la commune ?</w:t>
      </w:r>
      <w:r>
        <w:rPr>
          <w:rFonts w:ascii="Calibri" w:cs="Calibri" w:eastAsia="Calibri" w:hAnsi="Calibri"/>
          <w:color w:val="C4CDD5"/>
          <w:sz w:val="21"/>
          <w:szCs w:val="21"/>
        </w:rPr>
        <w:t xml:space="preserve">  ……………………………………………………………………………………………</w:t>
      </w:r>
    </w:p>
    <w:p>
      <w:pPr>
        <w:pStyle w:val="Heading1"/>
        <w:spacing w:after="140" w:before="300"/>
      </w:pPr>
      <w:r>
        <w:rPr>
          <w:rFonts w:ascii="Calibri" w:cs="Calibri" w:eastAsia="Calibri" w:hAnsi="Calibri"/>
          <w:b/>
          <w:bCs/>
          <w:color w:val="0C4349"/>
          <w:sz w:val="32"/>
          <w:szCs w:val="32"/>
        </w:rPr>
        <w:t xml:space="preserve">3. Atelier de mise en commun</w:t>
      </w:r>
    </w:p>
    <w:p>
      <w:pPr>
        <w:spacing w:after="120"/>
      </w:pPr>
      <w:r>
        <w:rPr>
          <w:rFonts w:ascii="Calibri" w:cs="Calibri" w:eastAsia="Calibri" w:hAnsi="Calibri"/>
          <w:color w:val="637381"/>
          <w:sz w:val="19"/>
          <w:szCs w:val="19"/>
        </w:rPr>
        <w:t xml:space="preserve">Durée : 2 h 30. Participants : 15 à 25 personnes — élus, agents du CCAS, partenaires, habitants volontaires. Animation : deux consultants.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0 h 00 — Accueil et règles du jeu : ce que l'atelier décide, ce qu'il ne décide pas.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0 h 10 — Restitution du portrait en dix minutes : chiffres clés, points d'attention, cartes des quartiers.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0 h 25 — « Ce que les chiffres ne disent pas » : réactions libres, sur post-it, classées par thème.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0 h 50 — Travail en sous-groupes, un par thème (Emploi, Démographie, Jeunesse et formation) : qui est concerné, ce qui existe déjà, ce qui manque.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1 h 40 — Mise en commun : chaque groupe présente deux constats partagés et une question ouverte.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2 h 10 — Hiérarchisation : chaque participant dispose de trois votes sur les constats.</w:t>
      </w:r>
    </w:p>
    <w:p>
      <w:pPr>
        <w:pStyle w:val="ListParagraph"/>
        <w:numPr>
          <w:ilvl w:val="0"/>
          <w:numId w:val="1"/>
        </w:numPr>
        <w:spacing w:after="70"/>
      </w:pPr>
      <w:r>
        <w:rPr>
          <w:rFonts w:ascii="Calibri" w:cs="Calibri" w:eastAsia="Calibri" w:hAnsi="Calibri"/>
          <w:sz w:val="21"/>
          <w:szCs w:val="21"/>
        </w:rPr>
        <w:t xml:space="preserve">2 h 25 — Suites : calendrier, restitution au conseil d'administration.</w:t>
      </w:r>
    </w:p>
    <w:p>
      <w:pPr>
        <w:spacing w:after="120"/>
      </w:pPr>
      <w:r>
        <w:rPr>
          <w:rFonts w:ascii="Calibri" w:cs="Calibri" w:eastAsia="Calibri" w:hAnsi="Calibri"/>
          <w:i/>
          <w:iCs/>
        </w:rPr>
        <w:t xml:space="preserve">Livrable de l'atelier : une page par thème — constats partagés, désaccords, questions à instruire.</w:t>
      </w:r>
    </w:p>
    <w:sectPr>
      <w:footerReference w:type="default" r:id="rId6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color w:val="637381"/>
        <w:sz w:val="15"/>
        <w:szCs w:val="15"/>
      </w:rPr>
      <w:t xml:space="preserve">Kit de concertation — La Ciotat — trames types à adapter — </w:t>
    </w:r>
    <w:r>
      <w:rPr>
        <w:rFonts w:ascii="Calibri" w:cs="Calibri" w:eastAsia="Calibri" w:hAnsi="Calibri"/>
        <w:color w:val="637381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 de concertation — La Ciotat</dc:title>
  <dc:creator>Portrait social de territoire — CMI</dc:creator>
  <cp:lastModifiedBy>Un-named</cp:lastModifiedBy>
  <cp:revision>1</cp:revision>
  <dcterms:created xsi:type="dcterms:W3CDTF">2026-11-03T13:00:24.619Z</dcterms:created>
  <dcterms:modified xsi:type="dcterms:W3CDTF">2026-11-03T13:00:24.619Z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